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BD" w:rsidRDefault="00E170BD" w:rsidP="00E170BD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    v systéme duálneho vzdelávania.</w:t>
      </w: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E170BD" w:rsidRDefault="00E170BD" w:rsidP="00E170BD">
      <w:pPr>
        <w:jc w:val="both"/>
        <w:rPr>
          <w:rFonts w:eastAsia="Calibri"/>
          <w:b/>
          <w:color w:val="000000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Zamestnávateľ: </w:t>
      </w:r>
      <w:r>
        <w:rPr>
          <w:rFonts w:eastAsia="Calibri"/>
          <w:b/>
          <w:color w:val="000000"/>
          <w:sz w:val="28"/>
          <w:szCs w:val="28"/>
        </w:rPr>
        <w:t>Roľnícke družstvo “ Babia Hora „ Rabčice , družstvo, Rabčice 65, 029 45 Rabčice</w:t>
      </w:r>
    </w:p>
    <w:p w:rsidR="00E170BD" w:rsidRDefault="00E170BD" w:rsidP="00E170BD">
      <w:pPr>
        <w:jc w:val="both"/>
        <w:rPr>
          <w:rFonts w:eastAsia="Calibri"/>
          <w:b/>
          <w:color w:val="000000"/>
        </w:rPr>
      </w:pP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E170BD" w:rsidRDefault="00E170BD" w:rsidP="00E170BD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E170BD" w:rsidRDefault="00E170BD" w:rsidP="00E170BD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činnostiach v študijnom odbore 4243 M Mechanizácia pôdohospodárstva.</w:t>
      </w:r>
    </w:p>
    <w:p w:rsidR="00E170BD" w:rsidRDefault="00E170BD" w:rsidP="00E170BD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E170BD" w:rsidRDefault="00E170BD" w:rsidP="00E170BD">
      <w:pPr>
        <w:rPr>
          <w:sz w:val="28"/>
          <w:szCs w:val="28"/>
        </w:rPr>
      </w:pPr>
    </w:p>
    <w:p w:rsidR="00E170BD" w:rsidRDefault="00E170BD" w:rsidP="00E170BD">
      <w:pPr>
        <w:rPr>
          <w:sz w:val="28"/>
          <w:szCs w:val="28"/>
        </w:rPr>
      </w:pPr>
    </w:p>
    <w:p w:rsidR="00E170BD" w:rsidRDefault="00E170BD" w:rsidP="00E170BD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E170BD" w:rsidRDefault="00E170BD" w:rsidP="00E170BD">
      <w:pPr>
        <w:rPr>
          <w:sz w:val="28"/>
          <w:szCs w:val="28"/>
        </w:rPr>
      </w:pPr>
    </w:p>
    <w:p w:rsidR="00E170BD" w:rsidRDefault="00E170BD" w:rsidP="00E170BD">
      <w:r>
        <w:rPr>
          <w:sz w:val="28"/>
          <w:szCs w:val="28"/>
        </w:rPr>
        <w:t>Zamestnávateľ:</w:t>
      </w:r>
    </w:p>
    <w:p w:rsidR="001047A0" w:rsidRDefault="001047A0"/>
    <w:sectPr w:rsidR="001047A0" w:rsidSect="0010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70BD"/>
    <w:rsid w:val="001047A0"/>
    <w:rsid w:val="00E1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0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>HP Inc.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2023-03-06T10:05:00Z</dcterms:created>
  <dcterms:modified xsi:type="dcterms:W3CDTF">2023-03-06T10:12:00Z</dcterms:modified>
</cp:coreProperties>
</file>